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5E7" w:rsidRDefault="00C725E7">
      <w:pPr>
        <w:rPr>
          <w:b/>
          <w:sz w:val="44"/>
          <w:szCs w:val="44"/>
          <w:u w:val="single"/>
        </w:rPr>
      </w:pPr>
      <w:bookmarkStart w:id="0" w:name="_GoBack"/>
      <w:bookmarkEnd w:id="0"/>
    </w:p>
    <w:p w:rsidR="00E51E77" w:rsidRDefault="004A19C5">
      <w:pPr>
        <w:rPr>
          <w:b/>
          <w:sz w:val="44"/>
          <w:szCs w:val="44"/>
          <w:u w:val="single"/>
        </w:rPr>
      </w:pPr>
      <w:r>
        <w:rPr>
          <w:b/>
          <w:sz w:val="44"/>
          <w:szCs w:val="44"/>
          <w:u w:val="single"/>
        </w:rPr>
        <w:t xml:space="preserve">Appendix </w:t>
      </w:r>
      <w:r w:rsidR="00692AE1">
        <w:rPr>
          <w:b/>
          <w:sz w:val="44"/>
          <w:szCs w:val="44"/>
          <w:u w:val="single"/>
        </w:rPr>
        <w:t>2</w:t>
      </w:r>
      <w:r>
        <w:rPr>
          <w:b/>
          <w:sz w:val="44"/>
          <w:szCs w:val="44"/>
          <w:u w:val="single"/>
        </w:rPr>
        <w:t xml:space="preserve"> - </w:t>
      </w:r>
      <w:r w:rsidR="00E51E77" w:rsidRPr="00E51E77">
        <w:rPr>
          <w:b/>
          <w:sz w:val="44"/>
          <w:szCs w:val="44"/>
          <w:u w:val="single"/>
        </w:rPr>
        <w:t xml:space="preserve">CRB revised and enhanced ID checking guidance </w:t>
      </w:r>
    </w:p>
    <w:p w:rsidR="00E51E77" w:rsidRDefault="00E51E77">
      <w:pPr>
        <w:rPr>
          <w:sz w:val="24"/>
          <w:szCs w:val="24"/>
        </w:rPr>
      </w:pPr>
      <w:r>
        <w:rPr>
          <w:sz w:val="24"/>
          <w:szCs w:val="24"/>
        </w:rPr>
        <w:t>From September 1</w:t>
      </w:r>
      <w:r w:rsidRPr="00E51E77">
        <w:rPr>
          <w:sz w:val="24"/>
          <w:szCs w:val="24"/>
          <w:vertAlign w:val="superscript"/>
        </w:rPr>
        <w:t>st</w:t>
      </w:r>
      <w:r>
        <w:rPr>
          <w:sz w:val="24"/>
          <w:szCs w:val="24"/>
        </w:rPr>
        <w:t xml:space="preserve"> the CRB will introduce a new Identity Checking regime that will apply to all applicants for a CRB check. This is being established to strengthen the identity checking process and therefore improve public protection</w:t>
      </w:r>
    </w:p>
    <w:p w:rsidR="00E51E77" w:rsidRDefault="00E51E77">
      <w:pPr>
        <w:rPr>
          <w:sz w:val="24"/>
          <w:szCs w:val="24"/>
        </w:rPr>
      </w:pPr>
      <w:r>
        <w:rPr>
          <w:sz w:val="24"/>
          <w:szCs w:val="24"/>
        </w:rPr>
        <w:t>There are now 3 routes to proving an applicant’s identity and all must be approached in numeric order until identity is established</w:t>
      </w:r>
    </w:p>
    <w:p w:rsidR="00E51E77" w:rsidRDefault="00E51E77">
      <w:pPr>
        <w:rPr>
          <w:sz w:val="36"/>
          <w:szCs w:val="36"/>
        </w:rPr>
      </w:pPr>
      <w:r w:rsidRPr="00E51E77">
        <w:rPr>
          <w:sz w:val="36"/>
          <w:szCs w:val="36"/>
        </w:rPr>
        <w:t>ROUTE 1</w:t>
      </w:r>
    </w:p>
    <w:p w:rsidR="00E51E77" w:rsidRPr="00E51E77" w:rsidRDefault="00E51E77" w:rsidP="00E51E77">
      <w:pPr>
        <w:pStyle w:val="Default"/>
        <w:rPr>
          <w:rFonts w:asciiTheme="minorHAnsi" w:hAnsiTheme="minorHAnsi" w:cstheme="minorHAnsi"/>
        </w:rPr>
      </w:pPr>
      <w:r w:rsidRPr="00E51E77">
        <w:rPr>
          <w:rFonts w:asciiTheme="minorHAnsi" w:hAnsiTheme="minorHAnsi" w:cstheme="minorHAnsi"/>
        </w:rPr>
        <w:t xml:space="preserve">Can the applicant produce a Group 1 document? If yes, then the applicant must produce 3 documents: </w:t>
      </w:r>
    </w:p>
    <w:p w:rsidR="00E51E77" w:rsidRPr="00E51E77" w:rsidRDefault="00E51E77" w:rsidP="00E51E77">
      <w:pPr>
        <w:pStyle w:val="Default"/>
        <w:numPr>
          <w:ilvl w:val="0"/>
          <w:numId w:val="1"/>
        </w:numPr>
        <w:spacing w:after="60"/>
        <w:rPr>
          <w:rFonts w:asciiTheme="minorHAnsi" w:hAnsiTheme="minorHAnsi" w:cstheme="minorHAnsi"/>
        </w:rPr>
      </w:pPr>
      <w:r w:rsidRPr="00E51E77">
        <w:rPr>
          <w:rFonts w:asciiTheme="minorHAnsi" w:hAnsiTheme="minorHAnsi" w:cstheme="minorHAnsi"/>
        </w:rPr>
        <w:t xml:space="preserve">1 document from Group 1 (refer to list of Valid Identity Documents); and </w:t>
      </w:r>
    </w:p>
    <w:p w:rsidR="00E51E77" w:rsidRPr="00E51E77" w:rsidRDefault="00E51E77" w:rsidP="00E51E77">
      <w:pPr>
        <w:pStyle w:val="Default"/>
        <w:numPr>
          <w:ilvl w:val="0"/>
          <w:numId w:val="1"/>
        </w:numPr>
        <w:rPr>
          <w:rFonts w:asciiTheme="minorHAnsi" w:hAnsiTheme="minorHAnsi" w:cstheme="minorHAnsi"/>
          <w:sz w:val="22"/>
          <w:szCs w:val="22"/>
        </w:rPr>
      </w:pPr>
      <w:r w:rsidRPr="00E51E77">
        <w:rPr>
          <w:rFonts w:asciiTheme="minorHAnsi" w:hAnsiTheme="minorHAnsi" w:cstheme="minorHAnsi"/>
        </w:rPr>
        <w:t>2 further documents from Group 1 , 2a or 2b; one of which must verify their current address</w:t>
      </w:r>
      <w:r w:rsidRPr="00E51E77">
        <w:rPr>
          <w:rFonts w:asciiTheme="minorHAnsi" w:hAnsiTheme="minorHAnsi" w:cstheme="minorHAnsi"/>
          <w:sz w:val="22"/>
          <w:szCs w:val="22"/>
        </w:rPr>
        <w:t xml:space="preserve"> </w:t>
      </w:r>
    </w:p>
    <w:p w:rsidR="00E51E77" w:rsidRDefault="00E51E77">
      <w:pPr>
        <w:rPr>
          <w:sz w:val="24"/>
          <w:szCs w:val="24"/>
        </w:rPr>
      </w:pPr>
    </w:p>
    <w:p w:rsidR="00E51E77" w:rsidRDefault="00E51E77" w:rsidP="00E51E77">
      <w:pPr>
        <w:pStyle w:val="Default"/>
        <w:rPr>
          <w:sz w:val="22"/>
          <w:szCs w:val="22"/>
        </w:rPr>
      </w:pPr>
      <w:r>
        <w:rPr>
          <w:sz w:val="22"/>
          <w:szCs w:val="22"/>
        </w:rPr>
        <w:t xml:space="preserve">NOTE - Non-EEA Nationals: </w:t>
      </w:r>
    </w:p>
    <w:p w:rsidR="00E51E77" w:rsidRDefault="00E51E77" w:rsidP="00E51E77">
      <w:pPr>
        <w:rPr>
          <w:sz w:val="24"/>
          <w:szCs w:val="24"/>
        </w:rPr>
      </w:pPr>
      <w:r>
        <w:t>All Non-EEA Nationals should be validated via Route One only.</w:t>
      </w:r>
    </w:p>
    <w:p w:rsidR="00E51E77" w:rsidRDefault="00E51E77">
      <w:pPr>
        <w:rPr>
          <w:sz w:val="36"/>
          <w:szCs w:val="36"/>
        </w:rPr>
      </w:pPr>
      <w:r w:rsidRPr="00E51E77">
        <w:rPr>
          <w:sz w:val="36"/>
          <w:szCs w:val="36"/>
        </w:rPr>
        <w:t>ROUTE 2</w:t>
      </w:r>
    </w:p>
    <w:p w:rsidR="00E51E77" w:rsidRPr="00E51E77" w:rsidRDefault="00E51E77" w:rsidP="00E51E77">
      <w:pPr>
        <w:pStyle w:val="Default"/>
        <w:rPr>
          <w:rFonts w:asciiTheme="minorHAnsi" w:hAnsiTheme="minorHAnsi" w:cstheme="minorHAnsi"/>
        </w:rPr>
      </w:pPr>
      <w:r w:rsidRPr="00E51E77">
        <w:rPr>
          <w:rFonts w:asciiTheme="minorHAnsi" w:hAnsiTheme="minorHAnsi" w:cstheme="minorHAnsi"/>
        </w:rPr>
        <w:t xml:space="preserve">The applicant must produce: </w:t>
      </w:r>
    </w:p>
    <w:p w:rsidR="00E51E77" w:rsidRPr="00E51E77" w:rsidRDefault="00E51E77" w:rsidP="00A242B0">
      <w:pPr>
        <w:pStyle w:val="Default"/>
        <w:numPr>
          <w:ilvl w:val="0"/>
          <w:numId w:val="2"/>
        </w:numPr>
        <w:rPr>
          <w:rFonts w:asciiTheme="minorHAnsi" w:hAnsiTheme="minorHAnsi" w:cstheme="minorHAnsi"/>
        </w:rPr>
      </w:pPr>
      <w:r w:rsidRPr="00E51E77">
        <w:rPr>
          <w:rFonts w:asciiTheme="minorHAnsi" w:hAnsiTheme="minorHAnsi" w:cstheme="minorHAnsi"/>
        </w:rPr>
        <w:t xml:space="preserve">3 documents from Group 2 comprising of; </w:t>
      </w:r>
    </w:p>
    <w:p w:rsidR="00E51E77" w:rsidRPr="00E51E77" w:rsidRDefault="00E51E77" w:rsidP="00A242B0">
      <w:pPr>
        <w:pStyle w:val="Default"/>
        <w:numPr>
          <w:ilvl w:val="0"/>
          <w:numId w:val="2"/>
        </w:numPr>
        <w:spacing w:after="8"/>
        <w:rPr>
          <w:rFonts w:asciiTheme="minorHAnsi" w:hAnsiTheme="minorHAnsi" w:cstheme="minorHAnsi"/>
        </w:rPr>
      </w:pPr>
      <w:r w:rsidRPr="00E51E77">
        <w:rPr>
          <w:rFonts w:asciiTheme="minorHAnsi" w:hAnsiTheme="minorHAnsi" w:cstheme="minorHAnsi"/>
        </w:rPr>
        <w:t xml:space="preserve">1 document from Group 2a; and </w:t>
      </w:r>
    </w:p>
    <w:p w:rsidR="00E51E77" w:rsidRPr="00A242B0" w:rsidRDefault="00E51E77" w:rsidP="00E51E77">
      <w:pPr>
        <w:pStyle w:val="Default"/>
        <w:numPr>
          <w:ilvl w:val="0"/>
          <w:numId w:val="2"/>
        </w:numPr>
        <w:rPr>
          <w:rFonts w:asciiTheme="minorHAnsi" w:hAnsiTheme="minorHAnsi" w:cstheme="minorHAnsi"/>
        </w:rPr>
      </w:pPr>
      <w:r w:rsidRPr="00A242B0">
        <w:rPr>
          <w:rFonts w:asciiTheme="minorHAnsi" w:hAnsiTheme="minorHAnsi" w:cstheme="minorHAnsi"/>
        </w:rPr>
        <w:t xml:space="preserve">2 further documents from Group 2a or 2b; one of which must verify their current address. </w:t>
      </w:r>
    </w:p>
    <w:p w:rsidR="00E51E77" w:rsidRPr="00A242B0" w:rsidRDefault="00E51E77" w:rsidP="00E51E77">
      <w:pPr>
        <w:pStyle w:val="Default"/>
        <w:rPr>
          <w:rFonts w:asciiTheme="minorHAnsi" w:hAnsiTheme="minorHAnsi" w:cstheme="minorHAnsi"/>
          <w:b/>
        </w:rPr>
      </w:pPr>
      <w:r w:rsidRPr="00A242B0">
        <w:rPr>
          <w:rFonts w:asciiTheme="minorHAnsi" w:hAnsiTheme="minorHAnsi" w:cstheme="minorHAnsi"/>
          <w:b/>
        </w:rPr>
        <w:t xml:space="preserve">and </w:t>
      </w:r>
    </w:p>
    <w:p w:rsidR="00E51E77" w:rsidRDefault="00E51E77" w:rsidP="00E51E77">
      <w:pPr>
        <w:pStyle w:val="Default"/>
        <w:rPr>
          <w:rFonts w:asciiTheme="minorHAnsi" w:hAnsiTheme="minorHAnsi" w:cstheme="minorHAnsi"/>
        </w:rPr>
      </w:pPr>
      <w:r w:rsidRPr="00E51E77">
        <w:rPr>
          <w:rFonts w:asciiTheme="minorHAnsi" w:hAnsiTheme="minorHAnsi" w:cstheme="minorHAnsi"/>
        </w:rPr>
        <w:t>The organisation conducting the ID check will then need to ensure an appropriate external ID validation service is used to check the applicant against their records to establish the applicant’s nam</w:t>
      </w:r>
      <w:r w:rsidR="00671B18">
        <w:rPr>
          <w:rFonts w:asciiTheme="minorHAnsi" w:hAnsiTheme="minorHAnsi" w:cstheme="minorHAnsi"/>
        </w:rPr>
        <w:t>e and living history footprint (</w:t>
      </w:r>
      <w:r w:rsidR="00671B18" w:rsidRPr="00671B18">
        <w:rPr>
          <w:rFonts w:asciiTheme="minorHAnsi" w:hAnsiTheme="minorHAnsi" w:cstheme="minorHAnsi"/>
          <w:b/>
        </w:rPr>
        <w:t>there is an additional £4 administration charge for this</w:t>
      </w:r>
      <w:r w:rsidR="00671B18">
        <w:rPr>
          <w:rFonts w:asciiTheme="minorHAnsi" w:hAnsiTheme="minorHAnsi" w:cstheme="minorHAnsi"/>
        </w:rPr>
        <w:t>).</w:t>
      </w:r>
    </w:p>
    <w:p w:rsidR="00A242B0" w:rsidRDefault="00A242B0" w:rsidP="00E51E77">
      <w:pPr>
        <w:pStyle w:val="Default"/>
        <w:rPr>
          <w:rFonts w:asciiTheme="minorHAnsi" w:hAnsiTheme="minorHAnsi" w:cstheme="minorHAnsi"/>
        </w:rPr>
      </w:pPr>
    </w:p>
    <w:p w:rsidR="00C725E7" w:rsidRDefault="00C725E7" w:rsidP="00E51E77">
      <w:pPr>
        <w:pStyle w:val="Default"/>
        <w:rPr>
          <w:rFonts w:asciiTheme="minorHAnsi" w:hAnsiTheme="minorHAnsi" w:cstheme="minorHAnsi"/>
        </w:rPr>
      </w:pPr>
    </w:p>
    <w:p w:rsidR="00C725E7" w:rsidRDefault="00C725E7" w:rsidP="00E51E77">
      <w:pPr>
        <w:pStyle w:val="Default"/>
        <w:rPr>
          <w:rFonts w:asciiTheme="minorHAnsi" w:hAnsiTheme="minorHAnsi" w:cstheme="minorHAnsi"/>
        </w:rPr>
      </w:pPr>
    </w:p>
    <w:p w:rsidR="00C725E7" w:rsidRDefault="00C725E7" w:rsidP="00E51E77">
      <w:pPr>
        <w:pStyle w:val="Default"/>
        <w:rPr>
          <w:rFonts w:asciiTheme="minorHAnsi" w:hAnsiTheme="minorHAnsi" w:cstheme="minorHAnsi"/>
        </w:rPr>
      </w:pPr>
    </w:p>
    <w:p w:rsidR="00C725E7" w:rsidRDefault="00C725E7" w:rsidP="00E51E77">
      <w:pPr>
        <w:pStyle w:val="Default"/>
        <w:rPr>
          <w:rFonts w:asciiTheme="minorHAnsi" w:hAnsiTheme="minorHAnsi" w:cstheme="minorHAnsi"/>
        </w:rPr>
      </w:pPr>
    </w:p>
    <w:p w:rsidR="00C725E7" w:rsidRPr="00E51E77" w:rsidRDefault="00C725E7" w:rsidP="00E51E77">
      <w:pPr>
        <w:pStyle w:val="Default"/>
        <w:rPr>
          <w:rFonts w:asciiTheme="minorHAnsi" w:hAnsiTheme="minorHAnsi" w:cstheme="minorHAnsi"/>
        </w:rPr>
      </w:pPr>
    </w:p>
    <w:p w:rsidR="00C725E7" w:rsidRDefault="00C725E7">
      <w:pPr>
        <w:rPr>
          <w:sz w:val="36"/>
          <w:szCs w:val="36"/>
        </w:rPr>
      </w:pPr>
    </w:p>
    <w:p w:rsidR="00A242B0" w:rsidRDefault="00A242B0">
      <w:pPr>
        <w:rPr>
          <w:sz w:val="36"/>
          <w:szCs w:val="36"/>
        </w:rPr>
      </w:pPr>
      <w:r>
        <w:rPr>
          <w:sz w:val="36"/>
          <w:szCs w:val="36"/>
        </w:rPr>
        <w:t>ROUTE 3</w:t>
      </w:r>
    </w:p>
    <w:p w:rsidR="00A242B0" w:rsidRDefault="00A242B0" w:rsidP="00A242B0">
      <w:pPr>
        <w:pStyle w:val="Default"/>
        <w:rPr>
          <w:sz w:val="22"/>
          <w:szCs w:val="22"/>
        </w:rPr>
      </w:pPr>
      <w:r>
        <w:rPr>
          <w:sz w:val="22"/>
          <w:szCs w:val="22"/>
        </w:rPr>
        <w:t xml:space="preserve">For Route Three, the applicant must produce: </w:t>
      </w:r>
    </w:p>
    <w:p w:rsidR="00A242B0" w:rsidRDefault="00A242B0" w:rsidP="00A242B0">
      <w:pPr>
        <w:pStyle w:val="Default"/>
        <w:numPr>
          <w:ilvl w:val="0"/>
          <w:numId w:val="3"/>
        </w:numPr>
        <w:spacing w:after="48"/>
        <w:rPr>
          <w:sz w:val="22"/>
          <w:szCs w:val="22"/>
        </w:rPr>
      </w:pPr>
      <w:r>
        <w:rPr>
          <w:sz w:val="22"/>
          <w:szCs w:val="22"/>
        </w:rPr>
        <w:t xml:space="preserve">Birth certificate (UK and Channel Islands) – (issued after the time of birth by the General Register Office/relevant authority i.e. Registrars – Photocopies are not acceptable) and </w:t>
      </w:r>
    </w:p>
    <w:p w:rsidR="00A242B0" w:rsidRDefault="00A242B0" w:rsidP="00A242B0">
      <w:pPr>
        <w:pStyle w:val="Default"/>
        <w:numPr>
          <w:ilvl w:val="0"/>
          <w:numId w:val="3"/>
        </w:numPr>
        <w:rPr>
          <w:sz w:val="22"/>
          <w:szCs w:val="22"/>
        </w:rPr>
      </w:pPr>
      <w:r>
        <w:rPr>
          <w:sz w:val="22"/>
          <w:szCs w:val="22"/>
        </w:rPr>
        <w:t xml:space="preserve">4 further documents from Group 2 comprising of: </w:t>
      </w:r>
    </w:p>
    <w:p w:rsidR="00A242B0" w:rsidRDefault="00A242B0" w:rsidP="00A242B0">
      <w:pPr>
        <w:pStyle w:val="Default"/>
        <w:numPr>
          <w:ilvl w:val="0"/>
          <w:numId w:val="5"/>
        </w:numPr>
        <w:spacing w:after="7"/>
        <w:rPr>
          <w:sz w:val="22"/>
          <w:szCs w:val="22"/>
        </w:rPr>
      </w:pPr>
      <w:r>
        <w:rPr>
          <w:sz w:val="22"/>
          <w:szCs w:val="22"/>
        </w:rPr>
        <w:t xml:space="preserve">1 document from Group 2a; and </w:t>
      </w:r>
    </w:p>
    <w:p w:rsidR="00A242B0" w:rsidRDefault="00A242B0" w:rsidP="00A242B0">
      <w:pPr>
        <w:pStyle w:val="Default"/>
        <w:numPr>
          <w:ilvl w:val="0"/>
          <w:numId w:val="5"/>
        </w:numPr>
        <w:rPr>
          <w:sz w:val="22"/>
          <w:szCs w:val="22"/>
        </w:rPr>
      </w:pPr>
      <w:r w:rsidRPr="00A242B0">
        <w:rPr>
          <w:sz w:val="22"/>
          <w:szCs w:val="22"/>
        </w:rPr>
        <w:t>3 further documents from Group 2a or 2b; one of which must verify their current address</w:t>
      </w:r>
    </w:p>
    <w:p w:rsidR="00671B18" w:rsidRPr="00A242B0" w:rsidRDefault="00671B18" w:rsidP="00671B18">
      <w:pPr>
        <w:pStyle w:val="Default"/>
        <w:ind w:left="1080"/>
        <w:rPr>
          <w:sz w:val="22"/>
          <w:szCs w:val="22"/>
        </w:rPr>
      </w:pPr>
    </w:p>
    <w:p w:rsidR="00A242B0" w:rsidRPr="00A242B0" w:rsidRDefault="00A242B0">
      <w:pPr>
        <w:rPr>
          <w:i/>
          <w:sz w:val="24"/>
          <w:szCs w:val="24"/>
        </w:rPr>
      </w:pPr>
      <w:r w:rsidRPr="00A242B0">
        <w:rPr>
          <w:i/>
        </w:rPr>
        <w:t>If the applicant fails to produce the required document set at Route Three, they will need to be sent for fingerprinting by the Police which you should be aware is likely to cause delay to the CRB application process and subsequently to your recruitment processes.</w:t>
      </w:r>
    </w:p>
    <w:sectPr w:rsidR="00A242B0" w:rsidRPr="00A242B0">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78D" w:rsidRDefault="00C8478D" w:rsidP="00C725E7">
      <w:pPr>
        <w:spacing w:after="0" w:line="240" w:lineRule="auto"/>
      </w:pPr>
      <w:r>
        <w:separator/>
      </w:r>
    </w:p>
  </w:endnote>
  <w:endnote w:type="continuationSeparator" w:id="0">
    <w:p w:rsidR="00C8478D" w:rsidRDefault="00C8478D" w:rsidP="00C72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Franklin Gothic Book">
    <w:altName w:val="Corbel"/>
    <w:charset w:val="00"/>
    <w:family w:val="swiss"/>
    <w:pitch w:val="variable"/>
    <w:sig w:usb0="00000001"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78D" w:rsidRDefault="00C8478D" w:rsidP="00C725E7">
      <w:pPr>
        <w:spacing w:after="0" w:line="240" w:lineRule="auto"/>
      </w:pPr>
      <w:r>
        <w:separator/>
      </w:r>
    </w:p>
  </w:footnote>
  <w:footnote w:type="continuationSeparator" w:id="0">
    <w:p w:rsidR="00C8478D" w:rsidRDefault="00C8478D" w:rsidP="00C725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5E7" w:rsidRDefault="00C725E7">
    <w:pPr>
      <w:pStyle w:val="Header"/>
    </w:pPr>
    <w:r>
      <w:rPr>
        <w:noProof/>
        <w:lang w:eastAsia="en-GB"/>
      </w:rPr>
      <w:drawing>
        <wp:inline distT="0" distB="0" distL="0" distR="0" wp14:anchorId="482BBAA5" wp14:editId="50A42601">
          <wp:extent cx="1674421" cy="86634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1530" cy="870023"/>
                  </a:xfrm>
                  <a:prstGeom prst="rect">
                    <a:avLst/>
                  </a:prstGeom>
                  <a:noFill/>
                </pic:spPr>
              </pic:pic>
            </a:graphicData>
          </a:graphic>
        </wp:inline>
      </w:drawing>
    </w:r>
    <w:r w:rsidRPr="00C725E7">
      <w:rPr>
        <w:rFonts w:ascii="Tahoma" w:hAnsi="Tahoma" w:cs="Tahoma"/>
        <w:color w:val="000000"/>
        <w:sz w:val="48"/>
        <w:szCs w:val="48"/>
      </w:rPr>
      <w:t xml:space="preserve"> </w:t>
    </w:r>
    <w:r>
      <w:rPr>
        <w:rFonts w:ascii="Tahoma" w:hAnsi="Tahoma" w:cs="Tahoma"/>
        <w:color w:val="000000"/>
        <w:sz w:val="48"/>
        <w:szCs w:val="48"/>
      </w:rPr>
      <w:t xml:space="preserve">             </w:t>
    </w:r>
    <w:r w:rsidRPr="009303F6">
      <w:rPr>
        <w:rFonts w:ascii="Tahoma" w:hAnsi="Tahoma" w:cs="Tahoma"/>
        <w:color w:val="000000"/>
        <w:sz w:val="48"/>
        <w:szCs w:val="48"/>
      </w:rPr>
      <w:t>Gaddum Centre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97355"/>
    <w:multiLevelType w:val="hybridMultilevel"/>
    <w:tmpl w:val="8EB4F6F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55634AC"/>
    <w:multiLevelType w:val="hybridMultilevel"/>
    <w:tmpl w:val="C8587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4AC7F50"/>
    <w:multiLevelType w:val="hybridMultilevel"/>
    <w:tmpl w:val="04101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4944DCB"/>
    <w:multiLevelType w:val="hybridMultilevel"/>
    <w:tmpl w:val="5F22F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6630AE3"/>
    <w:multiLevelType w:val="hybridMultilevel"/>
    <w:tmpl w:val="BAACFA70"/>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E77"/>
    <w:rsid w:val="001C7E39"/>
    <w:rsid w:val="003858C8"/>
    <w:rsid w:val="003F281C"/>
    <w:rsid w:val="004447FA"/>
    <w:rsid w:val="004A19C5"/>
    <w:rsid w:val="00671B18"/>
    <w:rsid w:val="00692AE1"/>
    <w:rsid w:val="007F5F81"/>
    <w:rsid w:val="00A242B0"/>
    <w:rsid w:val="00C725E7"/>
    <w:rsid w:val="00C8478D"/>
    <w:rsid w:val="00DF3012"/>
    <w:rsid w:val="00E51E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51E77"/>
    <w:pPr>
      <w:autoSpaceDE w:val="0"/>
      <w:autoSpaceDN w:val="0"/>
      <w:adjustRightInd w:val="0"/>
      <w:spacing w:after="0" w:line="240" w:lineRule="auto"/>
    </w:pPr>
    <w:rPr>
      <w:rFonts w:ascii="Franklin Gothic Book" w:hAnsi="Franklin Gothic Book" w:cs="Franklin Gothic Book"/>
      <w:color w:val="000000"/>
      <w:sz w:val="24"/>
      <w:szCs w:val="24"/>
    </w:rPr>
  </w:style>
  <w:style w:type="paragraph" w:styleId="Header">
    <w:name w:val="header"/>
    <w:basedOn w:val="Normal"/>
    <w:link w:val="HeaderChar"/>
    <w:uiPriority w:val="99"/>
    <w:unhideWhenUsed/>
    <w:rsid w:val="00C725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25E7"/>
  </w:style>
  <w:style w:type="paragraph" w:styleId="Footer">
    <w:name w:val="footer"/>
    <w:basedOn w:val="Normal"/>
    <w:link w:val="FooterChar"/>
    <w:uiPriority w:val="99"/>
    <w:unhideWhenUsed/>
    <w:rsid w:val="00C725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25E7"/>
  </w:style>
  <w:style w:type="paragraph" w:styleId="BalloonText">
    <w:name w:val="Balloon Text"/>
    <w:basedOn w:val="Normal"/>
    <w:link w:val="BalloonTextChar"/>
    <w:uiPriority w:val="99"/>
    <w:semiHidden/>
    <w:unhideWhenUsed/>
    <w:rsid w:val="00C725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25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51E77"/>
    <w:pPr>
      <w:autoSpaceDE w:val="0"/>
      <w:autoSpaceDN w:val="0"/>
      <w:adjustRightInd w:val="0"/>
      <w:spacing w:after="0" w:line="240" w:lineRule="auto"/>
    </w:pPr>
    <w:rPr>
      <w:rFonts w:ascii="Franklin Gothic Book" w:hAnsi="Franklin Gothic Book" w:cs="Franklin Gothic Book"/>
      <w:color w:val="000000"/>
      <w:sz w:val="24"/>
      <w:szCs w:val="24"/>
    </w:rPr>
  </w:style>
  <w:style w:type="paragraph" w:styleId="Header">
    <w:name w:val="header"/>
    <w:basedOn w:val="Normal"/>
    <w:link w:val="HeaderChar"/>
    <w:uiPriority w:val="99"/>
    <w:unhideWhenUsed/>
    <w:rsid w:val="00C725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25E7"/>
  </w:style>
  <w:style w:type="paragraph" w:styleId="Footer">
    <w:name w:val="footer"/>
    <w:basedOn w:val="Normal"/>
    <w:link w:val="FooterChar"/>
    <w:uiPriority w:val="99"/>
    <w:unhideWhenUsed/>
    <w:rsid w:val="00C725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25E7"/>
  </w:style>
  <w:style w:type="paragraph" w:styleId="BalloonText">
    <w:name w:val="Balloon Text"/>
    <w:basedOn w:val="Normal"/>
    <w:link w:val="BalloonTextChar"/>
    <w:uiPriority w:val="99"/>
    <w:semiHidden/>
    <w:unhideWhenUsed/>
    <w:rsid w:val="00C725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25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292</Words>
  <Characters>1669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Bulman</dc:creator>
  <cp:lastModifiedBy>dell</cp:lastModifiedBy>
  <cp:revision>2</cp:revision>
  <cp:lastPrinted>2012-09-04T08:29:00Z</cp:lastPrinted>
  <dcterms:created xsi:type="dcterms:W3CDTF">2012-11-02T16:59:00Z</dcterms:created>
  <dcterms:modified xsi:type="dcterms:W3CDTF">2012-11-02T16:59:00Z</dcterms:modified>
</cp:coreProperties>
</file>